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7AE" w:rsidRPr="00A25B8F" w:rsidRDefault="00BC77AE" w:rsidP="00BC77AE">
      <w:pPr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hAnsi="Times New Roman" w:cs="Times New Roman"/>
          <w:sz w:val="26"/>
          <w:szCs w:val="26"/>
          <w:lang w:eastAsia="ru-RU"/>
        </w:rPr>
        <w:t>ПРОЕКТ</w:t>
      </w:r>
    </w:p>
    <w:p w:rsidR="00BC77AE" w:rsidRPr="00A25B8F" w:rsidRDefault="00BC77AE" w:rsidP="00BC77AE">
      <w:pPr>
        <w:spacing w:after="1" w:line="2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b/>
          <w:sz w:val="26"/>
          <w:szCs w:val="26"/>
        </w:rPr>
        <w:t>ПОЛОЖЕНИЕ</w:t>
      </w:r>
      <w:r w:rsidRPr="00A25B8F">
        <w:rPr>
          <w:rFonts w:ascii="Times New Roman" w:hAnsi="Times New Roman" w:cs="Times New Roman"/>
          <w:sz w:val="26"/>
          <w:szCs w:val="26"/>
        </w:rPr>
        <w:t xml:space="preserve"> </w:t>
      </w:r>
      <w:r w:rsidRPr="00A25B8F">
        <w:rPr>
          <w:rFonts w:ascii="Times New Roman" w:hAnsi="Times New Roman" w:cs="Times New Roman"/>
          <w:b/>
          <w:sz w:val="26"/>
          <w:szCs w:val="26"/>
        </w:rPr>
        <w:t>О ПОРЯДКЕ ПРЕДОСТАВЛЕНИЯ И РАСХОДОВАНИЯ СУБСИДИЙ МЕСТНЫМ</w:t>
      </w:r>
      <w:r w:rsidRPr="00A25B8F">
        <w:rPr>
          <w:rFonts w:ascii="Times New Roman" w:hAnsi="Times New Roman" w:cs="Times New Roman"/>
          <w:sz w:val="26"/>
          <w:szCs w:val="26"/>
        </w:rPr>
        <w:t xml:space="preserve"> </w:t>
      </w:r>
      <w:r w:rsidRPr="00A25B8F">
        <w:rPr>
          <w:rFonts w:ascii="Times New Roman" w:hAnsi="Times New Roman" w:cs="Times New Roman"/>
          <w:b/>
          <w:sz w:val="26"/>
          <w:szCs w:val="26"/>
        </w:rPr>
        <w:t>БЮДЖЕТАМ ИЗ ОБЛАСТНОГО БЮДЖЕТА НА РЕАЛИЗАЦИЮ МЕРОПРИЯТИЙ</w:t>
      </w:r>
      <w:r w:rsidRPr="00A25B8F">
        <w:rPr>
          <w:rFonts w:ascii="Times New Roman" w:hAnsi="Times New Roman" w:cs="Times New Roman"/>
          <w:sz w:val="26"/>
          <w:szCs w:val="26"/>
        </w:rPr>
        <w:t xml:space="preserve"> </w:t>
      </w:r>
      <w:r w:rsidRPr="00A25B8F">
        <w:rPr>
          <w:rFonts w:ascii="Times New Roman" w:hAnsi="Times New Roman" w:cs="Times New Roman"/>
          <w:b/>
          <w:sz w:val="26"/>
          <w:szCs w:val="26"/>
        </w:rPr>
        <w:t>ГОСУДАРСТВЕННОЙ ПРОГРАММЫ КАЛУЖСКОЙ ОБЛАСТИ</w:t>
      </w:r>
      <w:r w:rsidRPr="00A25B8F">
        <w:rPr>
          <w:rFonts w:ascii="Times New Roman" w:hAnsi="Times New Roman" w:cs="Times New Roman"/>
          <w:sz w:val="26"/>
          <w:szCs w:val="26"/>
        </w:rPr>
        <w:t xml:space="preserve"> </w:t>
      </w:r>
      <w:r w:rsidRPr="00A25B8F">
        <w:rPr>
          <w:rFonts w:ascii="Times New Roman" w:hAnsi="Times New Roman" w:cs="Times New Roman"/>
          <w:b/>
          <w:sz w:val="26"/>
          <w:szCs w:val="26"/>
        </w:rPr>
        <w:t>«ЭНЕРГОСБЕРЕЖЕНИЕ И ПОВЫШЕНИЕ ЭНЕРГОЭФФЕКТИВНОСТИ</w:t>
      </w:r>
      <w:r w:rsidRPr="00A25B8F">
        <w:rPr>
          <w:rFonts w:ascii="Times New Roman" w:hAnsi="Times New Roman" w:cs="Times New Roman"/>
          <w:sz w:val="26"/>
          <w:szCs w:val="26"/>
        </w:rPr>
        <w:t xml:space="preserve"> </w:t>
      </w:r>
      <w:r w:rsidRPr="00A25B8F">
        <w:rPr>
          <w:rFonts w:ascii="Times New Roman" w:hAnsi="Times New Roman" w:cs="Times New Roman"/>
          <w:b/>
          <w:sz w:val="26"/>
          <w:szCs w:val="26"/>
        </w:rPr>
        <w:t>В КАЛУЖСКОЙ ОБЛАСТИ»</w:t>
      </w:r>
    </w:p>
    <w:p w:rsidR="00BC77AE" w:rsidRPr="00A25B8F" w:rsidRDefault="00BC77AE" w:rsidP="00BC77AE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C77AE" w:rsidRPr="00A25B8F" w:rsidRDefault="00BC77AE" w:rsidP="00BC77AE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 xml:space="preserve">Настоящее Положение определяет порядок, цель и условия предоставления и расходования субсидий местным бюджетам Калужской области из областного бюджета на реализацию отдельных мероприятий государственной </w:t>
      </w:r>
      <w:hyperlink r:id="rId8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программы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Калужской области «Энергосбережение и повышение 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энергоэффективности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в Калужской области», утвержденной постановлением Правительства Калужской области от 31.12.2013 № 771 «Об утверждении государственной программы Калужской области «Энергосбережение и повышение 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энергоэффективности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в Калужской области», а также критерии отбора муниципальных образований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Калужской области для предоставления субсидий.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2. Цель предоставления и расходования субсидий - 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расходных обязательств по повышению эффективности использования топливно-энергетических ресурсов.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3. Критерии отбора муниципальных образований.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Получателями субсидий могут выступать муниципальные образования Калужской области (далее - муниципальные образования), реализующие одно или несколько из следующих мероприятий </w:t>
      </w:r>
      <w:hyperlink r:id="rId9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Программы</w:t>
        </w:r>
      </w:hyperlink>
      <w:r w:rsidRPr="00A25B8F">
        <w:rPr>
          <w:rFonts w:ascii="Times New Roman" w:hAnsi="Times New Roman" w:cs="Times New Roman"/>
          <w:sz w:val="26"/>
          <w:szCs w:val="26"/>
        </w:rPr>
        <w:t>: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3.1. Строительство, техническое перевооружение, модернизация и ремонт отопительных котельных с применением энергосберегающего оборудования и технологий.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3.2. Реконструкция, теплоизоляция и ремонт тепловых сетей с применением современных технологий и материалов.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3.3. Организация систем индивидуального поквартирного теплоснабжения.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3.4. Внедрение энергосберегающих технологий и закупка оборудования в сфере жилищно-коммунального хозяйства.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P18"/>
      <w:bookmarkEnd w:id="0"/>
      <w:r w:rsidRPr="00A25B8F">
        <w:rPr>
          <w:rFonts w:ascii="Times New Roman" w:hAnsi="Times New Roman" w:cs="Times New Roman"/>
          <w:sz w:val="26"/>
          <w:szCs w:val="26"/>
        </w:rPr>
        <w:t>4. Условиями предоставления субсидий муниципальным образованиям является наличие: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4.1. Заявки муниципального образования на предоставление субсидии по форме, разработанной министерством строительства и жилищно-коммунального хозяйства Калужской области (далее - Министерство).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4.2. Нормативного правового акта органа местного самоуправления, устанавливающего расходное обязательство муниципального образования, на исполнение которого предоставляется субсидия. При этом уровень 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расходного обязательства муниципальных образований, </w:t>
      </w:r>
      <w:r w:rsidRPr="00A25B8F">
        <w:rPr>
          <w:rFonts w:ascii="Times New Roman" w:hAnsi="Times New Roman" w:cs="Times New Roman"/>
          <w:sz w:val="26"/>
          <w:szCs w:val="26"/>
        </w:rPr>
        <w:lastRenderedPageBreak/>
        <w:t xml:space="preserve">численность населения которых превышает сто тысяч человек, не может быть установлен ниже пятидесяти процентов, уровень 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иных муниципальных образований - не ниже десяти процентов.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4.3. Нормативного правового акта органа местного самоуправления, которым утверждена муниципальная программа энергосбережения и повышения 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энергоэффективности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муниципального образования, предусматривающая реализацию мероприятий в соответствии с </w:t>
      </w:r>
      <w:hyperlink r:id="rId10" w:anchor="P12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пунктом 3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5. Органы местного самоуправления муниципальных образований не позднее 15 мая текущего года направляют в Министерство следующие документы: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5.1. Заявку муниципального образования на предоставление субсидии по форме, разработанной Министерством.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5.2. Выписку из решения о местном бюджете, подтверждающую направление бюджетных ассигнований на реализацию мероприятий </w:t>
      </w:r>
      <w:hyperlink r:id="rId11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Программы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hyperlink r:id="rId12" w:anchor="P12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пунктом 3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 в размере, установленном </w:t>
      </w:r>
      <w:hyperlink r:id="rId13" w:anchor="P20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подпунктом 4.2 пункта 4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5.3. Копию нормативного правового акта органа местного самоуправления, которым утверждена муниципальная программа энергосбережения и повышения 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энергоэффективности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муниципального образования, предусматривающая реализацию мероприятий в соответствии с </w:t>
      </w:r>
      <w:hyperlink r:id="rId14" w:anchor="P12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пунктом 3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заверенную в установленном порядке.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6. Министерство в течение десяти рабочих дней со дня окончания приема документов, предусмотренных </w:t>
      </w:r>
      <w:hyperlink r:id="rId15" w:anchor="P22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пунктом 5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осуществляет проверку указанных документов и принимает решение: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6.1. О предоставлении субсидии - в случае соответствия муниципальных образований критериям, установленным </w:t>
      </w:r>
      <w:hyperlink r:id="rId16" w:anchor="P12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пунктом 3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а также соблюдения ими условий предоставления субсидий, установленных </w:t>
      </w:r>
      <w:hyperlink r:id="rId17" w:anchor="P18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пунктом 4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представления в полном объеме документов, предусмотренных </w:t>
      </w:r>
      <w:hyperlink r:id="rId18" w:anchor="P22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пунктом 5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6.2. Об отказе в предоставлении субсидии - в случае несоответствия муниципального образования критериям, установленным </w:t>
      </w:r>
      <w:hyperlink r:id="rId19" w:anchor="P12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пунктом 3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несоблюдения муниципальным образованием условий предоставления субсидий, предусмотренных </w:t>
      </w:r>
      <w:hyperlink r:id="rId20" w:anchor="P18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пунктом 4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непредставления в полном объеме документов, предусмотренных </w:t>
      </w:r>
      <w:hyperlink r:id="rId21" w:anchor="P22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пунктом 5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7. Решение Министерства о предоставлении субсидии (об отказе в предоставлении субсидии) оформляется приказом Министерства.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8. В случае принятия решения об отказе в предоставлении субсидии Министерство в течение пяти рабочих дней со дня принятия указанного решения направляет муниципальному образованию письменное уведомление об отказе в предоставлении субсидии с указанием причины отказа.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lastRenderedPageBreak/>
        <w:t>9. Решение об отказе в предоставлении субсидии может быть обжаловано в порядке, установленном законодательством Российской Федерации.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10. Методика расчета сре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>дств дл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>я предоставления субсидии.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Объем субсидии конкретному муниципальному образованию (далее - i-е муниципальное образование) в текущем году определяется по формуле:</w:t>
      </w:r>
    </w:p>
    <w:p w:rsidR="00BC77AE" w:rsidRPr="00A25B8F" w:rsidRDefault="00BC77AE" w:rsidP="00BC77AE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C77AE" w:rsidRPr="00A25B8F" w:rsidRDefault="00BC77AE" w:rsidP="00BC77AE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noProof/>
          <w:position w:val="-27"/>
          <w:sz w:val="26"/>
          <w:szCs w:val="26"/>
          <w:lang w:eastAsia="ru-RU"/>
        </w:rPr>
        <w:drawing>
          <wp:inline distT="0" distB="0" distL="0" distR="0" wp14:anchorId="0E0E5DDD" wp14:editId="5833AC11">
            <wp:extent cx="1286510" cy="499745"/>
            <wp:effectExtent l="0" t="0" r="8890" b="0"/>
            <wp:docPr id="1" name="Рисунок 1" descr="Описание: base_23589_113175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se_23589_113175_32768"/>
                    <pic:cNvPicPr>
                      <a:picLocks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7AE" w:rsidRPr="00A25B8F" w:rsidRDefault="00BC77AE" w:rsidP="00BC77AE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C77AE" w:rsidRPr="00A25B8F" w:rsidRDefault="00BC77AE" w:rsidP="00BC77AE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A25B8F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- объем субсидии i-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муниципальному образованию;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С - объем бюджетных ассигнований, предусмотренных в областном бюджете на текущий год для предоставления субсидий;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25B8F">
        <w:rPr>
          <w:rFonts w:ascii="Times New Roman" w:hAnsi="Times New Roman" w:cs="Times New Roman"/>
          <w:sz w:val="26"/>
          <w:szCs w:val="26"/>
        </w:rPr>
        <w:t>З</w:t>
      </w:r>
      <w:proofErr w:type="gramStart"/>
      <w:r w:rsidRPr="00A25B8F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- заявленная потребность i-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муниципального образования;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SUM[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З</w:t>
      </w:r>
      <w:proofErr w:type="gramStart"/>
      <w:r w:rsidRPr="00A25B8F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proofErr w:type="gramEnd"/>
      <w:r w:rsidRPr="00A25B8F">
        <w:rPr>
          <w:rFonts w:ascii="Times New Roman" w:hAnsi="Times New Roman" w:cs="Times New Roman"/>
          <w:sz w:val="26"/>
          <w:szCs w:val="26"/>
        </w:rPr>
        <w:t>] - сумма заявленной потребности всех муниципальных образований, подавших заявки.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11. Субсидии предоставляются в пределах бюджетных ассигнований, предусмотренных на цель, указанную в </w:t>
      </w:r>
      <w:hyperlink r:id="rId23" w:anchor="P11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пункте 2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</w:t>
      </w:r>
      <w:hyperlink r:id="rId24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Калужской области «Об областном бюджете на 2019 год и на плановый период 2020 и 2021 годов» по коду бюджетной классификации 105 05 02 30 0 02 89110 520.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12. Предоставление субсидий муниципальным образованиям осуществляется Министерством на основании соглашений, заключаемых между Министерством и муниципальным образованием в течение 20 рабочих дней со дня вступления в силу постановления Правительства Калужской области о распределении субсидий между муниципальными образованиями.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13. Не использованный на 1 января текущего финансового года остаток субсидии, предоставленной в истекшем финансовом году, подлежит возврату в областной бюджет в порядке, установленном законодательством Российской Федерации.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14. Форма соглашений о предоставлении субсидий, а также формы отчетности о расходовании субсидий и о результативности использования субсидий, являющиеся неотъемлемой частью соглашения о предоставлении субсидии, разрабатываются Министерством и согласовываются с финансовым органом Калужской области.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15. Получатели субсидий представляют в Министерство отчетность о расходовании средств субсидий в сроки и по форме, которые установлены соглашением о предоставлении субсидий.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16. Субсидия в случае ее нецелевого использования и (или) нарушения муниципальными образованиями условий ее предоставления подлежит взысканию </w:t>
      </w:r>
      <w:r w:rsidRPr="00A25B8F">
        <w:rPr>
          <w:rFonts w:ascii="Times New Roman" w:hAnsi="Times New Roman" w:cs="Times New Roman"/>
          <w:sz w:val="26"/>
          <w:szCs w:val="26"/>
        </w:rPr>
        <w:lastRenderedPageBreak/>
        <w:t>в доход областного бюджета в соответствии с бюджетным законодательством Российской Федерации.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17. Министерство обеспечивает соблюдение муниципальными образованиями условий, цели и порядка, установленных при предоставлении субсидии.</w:t>
      </w:r>
    </w:p>
    <w:p w:rsidR="00BC77AE" w:rsidRPr="00A25B8F" w:rsidRDefault="00BC77AE" w:rsidP="00BC77AE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C77AE" w:rsidRPr="00A25B8F" w:rsidRDefault="00BC77AE" w:rsidP="00BC77AE">
      <w:pPr>
        <w:jc w:val="right"/>
        <w:rPr>
          <w:lang w:eastAsia="ru-RU"/>
        </w:rPr>
      </w:pPr>
    </w:p>
    <w:p w:rsidR="00BC77AE" w:rsidRPr="00A25B8F" w:rsidRDefault="00BC77AE" w:rsidP="00BC77AE">
      <w:pPr>
        <w:jc w:val="right"/>
        <w:rPr>
          <w:lang w:eastAsia="ru-RU"/>
        </w:rPr>
      </w:pPr>
    </w:p>
    <w:p w:rsidR="00BC77AE" w:rsidRPr="00A25B8F" w:rsidRDefault="00BC77AE" w:rsidP="00BC77AE">
      <w:pPr>
        <w:jc w:val="right"/>
        <w:rPr>
          <w:lang w:eastAsia="ru-RU"/>
        </w:rPr>
      </w:pPr>
    </w:p>
    <w:p w:rsidR="00BC77AE" w:rsidRPr="00A25B8F" w:rsidRDefault="00BC77AE" w:rsidP="00BC77AE">
      <w:pPr>
        <w:jc w:val="right"/>
        <w:rPr>
          <w:lang w:eastAsia="ru-RU"/>
        </w:rPr>
      </w:pPr>
    </w:p>
    <w:p w:rsidR="00BC77AE" w:rsidRPr="00A25B8F" w:rsidRDefault="00BC77AE" w:rsidP="00BC77AE">
      <w:pPr>
        <w:jc w:val="right"/>
        <w:rPr>
          <w:lang w:eastAsia="ru-RU"/>
        </w:rPr>
      </w:pPr>
    </w:p>
    <w:p w:rsidR="00BC77AE" w:rsidRPr="00A25B8F" w:rsidRDefault="00BC77AE" w:rsidP="00BC77AE">
      <w:pPr>
        <w:jc w:val="right"/>
        <w:rPr>
          <w:lang w:eastAsia="ru-RU"/>
        </w:rPr>
      </w:pPr>
    </w:p>
    <w:p w:rsidR="00BC77AE" w:rsidRPr="00A25B8F" w:rsidRDefault="00BC77AE" w:rsidP="00BC77AE">
      <w:pPr>
        <w:jc w:val="right"/>
        <w:rPr>
          <w:lang w:eastAsia="ru-RU"/>
        </w:rPr>
      </w:pPr>
    </w:p>
    <w:p w:rsidR="008A052F" w:rsidRPr="00A25B8F" w:rsidRDefault="008A052F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214" w:rsidRPr="00A25B8F" w:rsidRDefault="00076214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214" w:rsidRPr="00A25B8F" w:rsidRDefault="00076214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214" w:rsidRPr="00A25B8F" w:rsidRDefault="00076214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214" w:rsidRPr="00A25B8F" w:rsidRDefault="00076214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214" w:rsidRPr="00A25B8F" w:rsidRDefault="00076214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214" w:rsidRPr="00A25B8F" w:rsidRDefault="00076214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214" w:rsidRPr="00A25B8F" w:rsidRDefault="00076214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214" w:rsidRPr="00A25B8F" w:rsidRDefault="00076214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214" w:rsidRPr="00A25B8F" w:rsidRDefault="00076214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214" w:rsidRPr="00A25B8F" w:rsidRDefault="00076214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214" w:rsidRPr="00A25B8F" w:rsidRDefault="00076214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214" w:rsidRPr="00A25B8F" w:rsidRDefault="00076214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214" w:rsidRPr="00A25B8F" w:rsidRDefault="00076214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214" w:rsidRPr="00A25B8F" w:rsidRDefault="00076214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214" w:rsidRPr="00A25B8F" w:rsidRDefault="00076214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214" w:rsidRPr="00A25B8F" w:rsidRDefault="00076214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_GoBack"/>
      <w:bookmarkEnd w:id="1"/>
    </w:p>
    <w:sectPr w:rsidR="00076214" w:rsidRPr="00A25B8F" w:rsidSect="008A0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4E7" w:rsidRDefault="000A34E7" w:rsidP="009444FC">
      <w:pPr>
        <w:spacing w:after="0" w:line="240" w:lineRule="auto"/>
      </w:pPr>
      <w:r>
        <w:separator/>
      </w:r>
    </w:p>
  </w:endnote>
  <w:endnote w:type="continuationSeparator" w:id="0">
    <w:p w:rsidR="000A34E7" w:rsidRDefault="000A34E7" w:rsidP="00944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4E7" w:rsidRDefault="000A34E7" w:rsidP="009444FC">
      <w:pPr>
        <w:spacing w:after="0" w:line="240" w:lineRule="auto"/>
      </w:pPr>
      <w:r>
        <w:separator/>
      </w:r>
    </w:p>
  </w:footnote>
  <w:footnote w:type="continuationSeparator" w:id="0">
    <w:p w:rsidR="000A34E7" w:rsidRDefault="000A34E7" w:rsidP="009444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ACB"/>
    <w:rsid w:val="00076214"/>
    <w:rsid w:val="000A34E7"/>
    <w:rsid w:val="00121039"/>
    <w:rsid w:val="001C2278"/>
    <w:rsid w:val="001C4DB4"/>
    <w:rsid w:val="00240B0B"/>
    <w:rsid w:val="002C3515"/>
    <w:rsid w:val="002C3AC3"/>
    <w:rsid w:val="002C7181"/>
    <w:rsid w:val="003335EB"/>
    <w:rsid w:val="003658CC"/>
    <w:rsid w:val="00377B70"/>
    <w:rsid w:val="00385BC0"/>
    <w:rsid w:val="003F644F"/>
    <w:rsid w:val="004B70C5"/>
    <w:rsid w:val="004B75D9"/>
    <w:rsid w:val="00500932"/>
    <w:rsid w:val="00505A66"/>
    <w:rsid w:val="005229F8"/>
    <w:rsid w:val="00567FDF"/>
    <w:rsid w:val="00681309"/>
    <w:rsid w:val="006F292F"/>
    <w:rsid w:val="007D3ACB"/>
    <w:rsid w:val="007F505A"/>
    <w:rsid w:val="0083798F"/>
    <w:rsid w:val="0084570B"/>
    <w:rsid w:val="008A052F"/>
    <w:rsid w:val="009444FC"/>
    <w:rsid w:val="00976CAA"/>
    <w:rsid w:val="00983C27"/>
    <w:rsid w:val="009851E1"/>
    <w:rsid w:val="009D0E04"/>
    <w:rsid w:val="00A25B8F"/>
    <w:rsid w:val="00AB103E"/>
    <w:rsid w:val="00B1162F"/>
    <w:rsid w:val="00B17074"/>
    <w:rsid w:val="00BC77AE"/>
    <w:rsid w:val="00BE7624"/>
    <w:rsid w:val="00BF0C44"/>
    <w:rsid w:val="00C223DF"/>
    <w:rsid w:val="00CC2ECC"/>
    <w:rsid w:val="00CD63EF"/>
    <w:rsid w:val="00D1667A"/>
    <w:rsid w:val="00DA6A59"/>
    <w:rsid w:val="00EA7106"/>
    <w:rsid w:val="00EB501B"/>
    <w:rsid w:val="00F06A0E"/>
    <w:rsid w:val="00F470C5"/>
    <w:rsid w:val="00F52F3F"/>
    <w:rsid w:val="00F606DC"/>
    <w:rsid w:val="00F7160D"/>
    <w:rsid w:val="00F77215"/>
    <w:rsid w:val="00F90A25"/>
    <w:rsid w:val="00FA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D3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C"/>
  </w:style>
  <w:style w:type="paragraph" w:styleId="a5">
    <w:name w:val="footer"/>
    <w:basedOn w:val="a"/>
    <w:link w:val="a6"/>
    <w:uiPriority w:val="99"/>
    <w:unhideWhenUsed/>
    <w:rsid w:val="009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C"/>
  </w:style>
  <w:style w:type="character" w:styleId="a7">
    <w:name w:val="Hyperlink"/>
    <w:basedOn w:val="a0"/>
    <w:uiPriority w:val="99"/>
    <w:semiHidden/>
    <w:unhideWhenUsed/>
    <w:rsid w:val="009444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44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44FC"/>
    <w:rPr>
      <w:rFonts w:ascii="Tahoma" w:hAnsi="Tahoma" w:cs="Tahoma"/>
      <w:sz w:val="16"/>
      <w:szCs w:val="16"/>
    </w:rPr>
  </w:style>
  <w:style w:type="paragraph" w:customStyle="1" w:styleId="FORMATTEXT">
    <w:name w:val=".FORMATTEXT"/>
    <w:rsid w:val="00CD63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D3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C"/>
  </w:style>
  <w:style w:type="paragraph" w:styleId="a5">
    <w:name w:val="footer"/>
    <w:basedOn w:val="a"/>
    <w:link w:val="a6"/>
    <w:uiPriority w:val="99"/>
    <w:unhideWhenUsed/>
    <w:rsid w:val="009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C"/>
  </w:style>
  <w:style w:type="character" w:styleId="a7">
    <w:name w:val="Hyperlink"/>
    <w:basedOn w:val="a0"/>
    <w:uiPriority w:val="99"/>
    <w:semiHidden/>
    <w:unhideWhenUsed/>
    <w:rsid w:val="009444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44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44FC"/>
    <w:rPr>
      <w:rFonts w:ascii="Tahoma" w:hAnsi="Tahoma" w:cs="Tahoma"/>
      <w:sz w:val="16"/>
      <w:szCs w:val="16"/>
    </w:rPr>
  </w:style>
  <w:style w:type="paragraph" w:customStyle="1" w:styleId="FORMATTEXT">
    <w:name w:val=".FORMATTEXT"/>
    <w:rsid w:val="00CD63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7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EB765A08FC9B9DBB9E8CAFF76AA1B1A4E38FE778F0EB67E718CDD4EA5AD8E9E24C2F1E01CDCDA62B3C429434499EB0D6C85AB5A2911DD614D7A5C5E8i4F" TargetMode="External"/><Relationship Id="rId13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18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17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20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4EB765A08FC9B9DBB9E8CAFF76AA1B1A4E38FE778F0EB67E718CDD4EA5AD8E9E24C2F1E01CDCDA62B3C429434499EB0D6C85AB5A2911DD614D7A5C5E8i4F" TargetMode="External"/><Relationship Id="rId24" Type="http://schemas.openxmlformats.org/officeDocument/2006/relationships/hyperlink" Target="consultantplus://offline/ref=D4EB765A08FC9B9DBB9E8CAFF76AA1B1A4E38FE778F1E16CE210CDD4EA5AD8E9E24C2F1E13CD95AA2A355C94345CC8E193E9i5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23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10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19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4EB765A08FC9B9DBB9E8CAFF76AA1B1A4E38FE778F0EB67E718CDD4EA5AD8E9E24C2F1E01CDCDA62B3C429434499EB0D6C85AB5A2911DD614D7A5C5E8i4F" TargetMode="External"/><Relationship Id="rId14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22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F8A9D-A4A1-4632-B7BF-16BCC10D0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4</Pages>
  <Words>1352</Words>
  <Characters>7712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Rodina L.V.</dc:creator>
  <cp:lastModifiedBy>belova LA.</cp:lastModifiedBy>
  <cp:revision>39</cp:revision>
  <dcterms:created xsi:type="dcterms:W3CDTF">2017-10-26T08:10:00Z</dcterms:created>
  <dcterms:modified xsi:type="dcterms:W3CDTF">2018-11-07T06:19:00Z</dcterms:modified>
</cp:coreProperties>
</file>